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маршрутизации пациентов при проведении диспансеризации определенных групп взрослого населения в ГБУЗ РМ «Республиканский гериатрический центр»</w:t>
      </w:r>
    </w:p>
    <w:tbl>
      <w:tblPr>
        <w:tblStyle w:val="6"/>
        <w:tblW w:w="4208" w:type="dxa"/>
        <w:tblInd w:w="21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ПАЦИЕНТ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1026" o:spid="_x0000_s1026" o:spt="32" type="#_x0000_t32" style="position:absolute;left:0pt;margin-left:205.95pt;margin-top:0.8pt;height:18.8pt;width:0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tbl>
      <w:tblPr>
        <w:tblStyle w:val="6"/>
        <w:tblW w:w="5888" w:type="dxa"/>
        <w:tblInd w:w="131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</w:tc>
      </w:tr>
    </w:tbl>
    <w:tbl>
      <w:tblPr>
        <w:tblStyle w:val="6"/>
        <w:tblpPr w:leftFromText="180" w:rightFromText="180" w:vertAnchor="text" w:horzAnchor="page" w:tblpX="2758" w:tblpY="946"/>
        <w:tblW w:w="27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27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ТЕРАПЕВТ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№12,5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Пн.- пт.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08:00-19:00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Сб.08.00-16.00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1028" o:spid="_x0000_s1028" o:spt="32" type="#_x0000_t32" style="position:absolute;left:0pt;margin-left:288.45pt;margin-top:4.9pt;height:30.75pt;width:26.2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1027" o:spid="_x0000_s1027" o:spt="32" type="#_x0000_t32" style="position:absolute;left:0pt;flip:x;margin-left:112.2pt;margin-top:4.9pt;height:30.75pt;width:21.7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tbl>
      <w:tblPr>
        <w:tblStyle w:val="6"/>
        <w:tblpPr w:leftFromText="180" w:rightFromText="180" w:vertAnchor="text" w:horzAnchor="page" w:tblpX="6718" w:tblpY="384"/>
        <w:tblW w:w="26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МЕДИЦИНСКОЙ  ПРОФИЛАКТИКИ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№23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Пн.- сб.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08:00-16:00 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29" o:spid="_x0000_s1029" o:spt="32" type="#_x0000_t32" style="position:absolute;left:0pt;margin-left:119.7pt;margin-top:17.3pt;height:24.75pt;width:0.0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0" o:spid="_x0000_s1030" o:spt="32" type="#_x0000_t32" style="position:absolute;left:0pt;margin-left:314.75pt;margin-top:17.3pt;height:24.75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tbl>
      <w:tblPr>
        <w:tblStyle w:val="6"/>
        <w:tblpPr w:leftFromText="180" w:rightFromText="180" w:vertAnchor="text" w:horzAnchor="page" w:tblpX="2623" w:tblpY="392"/>
        <w:tblW w:w="76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690" w:type="dxa"/>
          </w:tcPr>
          <w:p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ДИСПАНСЕРИЗАЦИИ</w:t>
            </w:r>
          </w:p>
          <w:p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08.00:19.00</w:t>
            </w:r>
          </w:p>
          <w:p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-антропометрия 08.00:19.00</w:t>
            </w:r>
          </w:p>
          <w:p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лабораторные исследования  кабинет №22 пн.- сб. 08.00:10.00</w:t>
            </w:r>
          </w:p>
          <w:p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инструментальные исследования пн.- сб. 08.00-1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гинеколог кабинет №2 (по графику работы)</w:t>
            </w:r>
          </w:p>
        </w:tc>
      </w:tr>
    </w:tbl>
    <w:p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1032" o:spid="_x0000_s1032" o:spt="32" type="#_x0000_t32" style="position:absolute;left:0pt;margin-left:310.95pt;margin-top:18.45pt;height:38.25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1031" o:spid="_x0000_s1031" o:spt="32" type="#_x0000_t32" style="position:absolute;left:0pt;flip:x;margin-left:119.7pt;margin-top:18.45pt;height:33.75pt;width:0.0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tbl>
      <w:tblPr>
        <w:tblStyle w:val="6"/>
        <w:tblpPr w:leftFromText="180" w:rightFromText="180" w:vertAnchor="text" w:horzAnchor="page" w:tblpX="2758" w:tblpY="946"/>
        <w:tblW w:w="26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ТЕРАПЕВТ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№12,5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Пн.- пт.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08:00-19:00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Сб.08.00-16.00 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pPr w:leftFromText="180" w:rightFromText="180" w:vertAnchor="text" w:horzAnchor="page" w:tblpX="6718" w:tblpY="384"/>
        <w:tblW w:w="26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МЕДИЦИНСКОЙ  ПРОФИЛАКТИКИ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№23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 сб. 08.00-16.00</w:t>
            </w:r>
          </w:p>
        </w:tc>
      </w:tr>
    </w:tbl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1033" o:spid="_x0000_s1033" o:spt="32" type="#_x0000_t32" style="position:absolute;left:0pt;flip:x;margin-left:196.95pt;margin-top:13.25pt;height:0pt;width:33.7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1034" o:spid="_x0000_s1034" o:spt="32" type="#_x0000_t32" style="position:absolute;left:0pt;margin-left:112.2pt;margin-top:23.35pt;height:35.2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pPr w:leftFromText="180" w:rightFromText="180" w:vertAnchor="text" w:horzAnchor="page" w:tblpX="2083" w:tblpY="413"/>
        <w:tblW w:w="42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34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группы здоровья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-индивидуальное краткое профилактическое консультирование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этап с целью дополнительного обследования</w:t>
            </w:r>
          </w:p>
        </w:tc>
      </w:tr>
    </w:tbl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A1A62"/>
    <w:rsid w:val="000B7A84"/>
    <w:rsid w:val="00125429"/>
    <w:rsid w:val="001C251F"/>
    <w:rsid w:val="00200835"/>
    <w:rsid w:val="002C2D9D"/>
    <w:rsid w:val="00361609"/>
    <w:rsid w:val="003D6EBC"/>
    <w:rsid w:val="005F5F4B"/>
    <w:rsid w:val="00625415"/>
    <w:rsid w:val="007B35CD"/>
    <w:rsid w:val="008A7F5C"/>
    <w:rsid w:val="00973827"/>
    <w:rsid w:val="009A1A62"/>
    <w:rsid w:val="009F73EA"/>
    <w:rsid w:val="00A0122A"/>
    <w:rsid w:val="00A56F76"/>
    <w:rsid w:val="00B05BCC"/>
    <w:rsid w:val="00DC67E1"/>
    <w:rsid w:val="00EB13A5"/>
    <w:rsid w:val="00EE3EE1"/>
    <w:rsid w:val="00EE4CE8"/>
    <w:rsid w:val="00F0024C"/>
    <w:rsid w:val="00FA1591"/>
    <w:rsid w:val="514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semiHidden/>
    <w:qFormat/>
    <w:uiPriority w:val="99"/>
  </w:style>
  <w:style w:type="character" w:customStyle="1" w:styleId="8">
    <w:name w:val="Нижний колонтитул Знак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  <customShpInfo spid="_x0000_s1030"/>
    <customShpInfo spid="_x0000_s1032"/>
    <customShpInfo spid="_x0000_s1031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EFE84-9ED3-4355-B5E3-B46048AB0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846</Characters>
  <Lines>7</Lines>
  <Paragraphs>1</Paragraphs>
  <TotalTime>0</TotalTime>
  <ScaleCrop>false</ScaleCrop>
  <LinksUpToDate>false</LinksUpToDate>
  <CharactersWithSpaces>993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2019-01-30T12:03:00Z</dcterms:created>
  <dc:creator>k15_2</dc:creator>
  <cp:lastModifiedBy>ЕРИС</cp:lastModifiedBy>
  <dcterms:modified xsi:type="dcterms:W3CDTF">2019-08-29T08:10:59Z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